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0" w:rsidRDefault="00FB2A80" w:rsidP="00FB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DEUXIÈME PARTIE</w:t>
      </w:r>
    </w:p>
    <w:p w:rsidR="00FB2A80" w:rsidRDefault="00FB2A80" w:rsidP="00FB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Analyse critique de deux documents d’Histoire</w:t>
      </w:r>
    </w:p>
    <w:p w:rsidR="00FB2A80" w:rsidRDefault="00FB2A80" w:rsidP="00FB2A80">
      <w:pPr>
        <w:jc w:val="both"/>
      </w:pPr>
    </w:p>
    <w:p w:rsidR="00FB2A80" w:rsidRDefault="00FB2A80" w:rsidP="00FB2A8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Sujet</w:t>
      </w:r>
    </w:p>
    <w:p w:rsidR="00FB2A80" w:rsidRDefault="00FB2A80" w:rsidP="00FB2A80">
      <w:pPr>
        <w:jc w:val="both"/>
        <w:rPr>
          <w:sz w:val="32"/>
          <w:szCs w:val="32"/>
        </w:rPr>
      </w:pPr>
      <w:r>
        <w:tab/>
      </w:r>
      <w:r>
        <w:rPr>
          <w:sz w:val="32"/>
          <w:szCs w:val="32"/>
        </w:rPr>
        <w:t>Le Proche et le Moyen Orient, un foyer de conflits depuis la fin de la Seconde Guerre mondiale. </w:t>
      </w:r>
    </w:p>
    <w:p w:rsidR="00FB2A80" w:rsidRDefault="00FB2A80" w:rsidP="00FB2A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Consigne</w:t>
      </w:r>
    </w:p>
    <w:p w:rsidR="00FB2A80" w:rsidRDefault="00FB2A80" w:rsidP="00FB2A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À partir des informations apportées par les documents ci-dessous et de vos connaissances, vous expliquerez dans quelles mesures on peut affirmer que la question israélo-palestinienne est aujourd’hui devenue une question de politique intérieure aussi bien que de géopolitique régionale. </w:t>
      </w:r>
    </w:p>
    <w:p w:rsidR="00FB2A80" w:rsidRDefault="00FB2A80" w:rsidP="00FB2A80">
      <w:pPr>
        <w:jc w:val="center"/>
        <w:rPr>
          <w:sz w:val="28"/>
          <w:szCs w:val="28"/>
        </w:rPr>
      </w:pPr>
    </w:p>
    <w:p w:rsidR="00FB2A80" w:rsidRDefault="00FB2A80" w:rsidP="00FB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 1. Les résultats des élections législatives de mars 2015 en Israël.</w:t>
      </w:r>
    </w:p>
    <w:tbl>
      <w:tblPr>
        <w:tblStyle w:val="Grilledutableau"/>
        <w:tblW w:w="0" w:type="auto"/>
        <w:tblInd w:w="0" w:type="dxa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FB2A80" w:rsidTr="00FB2A80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 sur l’échiquier politique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Droite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Centre gauche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Gauche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Extrême droite</w:t>
            </w:r>
          </w:p>
        </w:tc>
      </w:tr>
      <w:tr w:rsidR="00FB2A80" w:rsidTr="00FB2A80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Formations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Likoud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Union sioniste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 Arabe Unifié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Diverses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partis)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Diverses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 partis)</w:t>
            </w:r>
          </w:p>
        </w:tc>
      </w:tr>
      <w:tr w:rsidR="00FB2A80" w:rsidTr="00FB2A80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Programme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Lutte contre la vie chère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Défense des intérêts des arabes israéliens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Sécurité et grand Israël</w:t>
            </w:r>
          </w:p>
        </w:tc>
      </w:tr>
      <w:tr w:rsidR="00FB2A80" w:rsidTr="00FB2A80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Résultats</w:t>
            </w: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(% des voix exprimées)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24%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19%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26,5%</w:t>
            </w:r>
          </w:p>
        </w:tc>
      </w:tr>
      <w:tr w:rsidR="00FB2A80" w:rsidTr="00FB2A80"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Sièges</w:t>
            </w:r>
          </w:p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(Nombre de sièges à la KNESSET) (1)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(+12 sièges) </w:t>
            </w:r>
            <w:r>
              <w:rPr>
                <w:b/>
                <w:sz w:val="24"/>
                <w:szCs w:val="24"/>
              </w:rPr>
              <w:t>(2)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 sièges)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(+3 sièges)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(+9 sièges)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(-20 sièges)</w:t>
            </w:r>
          </w:p>
        </w:tc>
      </w:tr>
    </w:tbl>
    <w:p w:rsidR="00FB2A80" w:rsidRDefault="00FB2A80" w:rsidP="00FB2A80">
      <w:pPr>
        <w:pStyle w:val="Paragraphedeliste"/>
        <w:numPr>
          <w:ilvl w:val="0"/>
          <w:numId w:val="1"/>
        </w:numPr>
        <w:jc w:val="both"/>
      </w:pPr>
      <w:r>
        <w:t>L’assemblée nationale en Israël se nomme la KNESSET. 120 sièges sont à pourvoir. Le scrutin est plurinominal proportionnel, les partis ayant remportés plus de 3,5% des voix sont représentés en proportion des suffrages valablement exprimés en leur faveur. </w:t>
      </w:r>
    </w:p>
    <w:p w:rsidR="00FB2A80" w:rsidRDefault="00FB2A80" w:rsidP="00FB2A80">
      <w:pPr>
        <w:pStyle w:val="Paragraphedeliste"/>
        <w:numPr>
          <w:ilvl w:val="0"/>
          <w:numId w:val="1"/>
        </w:numPr>
        <w:jc w:val="both"/>
      </w:pPr>
      <w:r>
        <w:t>Variation en nombre de sièges acquis par rapport aux dernières élections législatives qui eurent lieu en 2013. </w:t>
      </w:r>
    </w:p>
    <w:p w:rsidR="00FB2A80" w:rsidRDefault="00FB2A80" w:rsidP="00FB2A80">
      <w:pPr>
        <w:jc w:val="center"/>
        <w:rPr>
          <w:sz w:val="28"/>
          <w:szCs w:val="28"/>
        </w:rPr>
      </w:pPr>
    </w:p>
    <w:p w:rsidR="00FB2A80" w:rsidRDefault="00FB2A80" w:rsidP="00FB2A80">
      <w:pPr>
        <w:jc w:val="center"/>
        <w:rPr>
          <w:sz w:val="28"/>
          <w:szCs w:val="28"/>
        </w:rPr>
      </w:pPr>
    </w:p>
    <w:p w:rsidR="00FB2A80" w:rsidRDefault="00FB2A80" w:rsidP="00FB2A80">
      <w:pPr>
        <w:jc w:val="right"/>
        <w:rPr>
          <w:b/>
          <w:sz w:val="28"/>
          <w:szCs w:val="28"/>
        </w:rPr>
      </w:pPr>
    </w:p>
    <w:p w:rsidR="00FB2A80" w:rsidRDefault="00FB2A80" w:rsidP="00FB2A80">
      <w:pPr>
        <w:jc w:val="right"/>
        <w:rPr>
          <w:sz w:val="28"/>
          <w:szCs w:val="28"/>
        </w:rPr>
      </w:pPr>
    </w:p>
    <w:p w:rsidR="00FB2A80" w:rsidRDefault="00FB2A80" w:rsidP="00FB2A80">
      <w:pPr>
        <w:jc w:val="center"/>
        <w:rPr>
          <w:sz w:val="28"/>
          <w:szCs w:val="28"/>
        </w:rPr>
      </w:pPr>
    </w:p>
    <w:p w:rsidR="00FB2A80" w:rsidRDefault="00FB2A80" w:rsidP="00FB2A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Document 2. Israël, une économie dynamique mais en déséquilibre ?</w:t>
      </w:r>
    </w:p>
    <w:tbl>
      <w:tblPr>
        <w:tblStyle w:val="Grilledutableau"/>
        <w:tblW w:w="0" w:type="auto"/>
        <w:tblInd w:w="0" w:type="dxa"/>
        <w:tblLook w:val="04A0"/>
      </w:tblPr>
      <w:tblGrid>
        <w:gridCol w:w="5303"/>
        <w:gridCol w:w="5303"/>
      </w:tblGrid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Indicateurs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A80" w:rsidRDefault="00FB2A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Données statistiques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Population (en millions et en rang mondial)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millions (96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/193)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Religions pratiquées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74,5% des Israéliens sont Juifs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>
              <w:rPr>
                <w:b/>
                <w:sz w:val="24"/>
                <w:szCs w:val="24"/>
              </w:rPr>
              <w:t xml:space="preserve">roduit </w:t>
            </w:r>
            <w:r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b/>
                <w:sz w:val="24"/>
                <w:szCs w:val="24"/>
              </w:rPr>
              <w:t xml:space="preserve">ntérieur </w:t>
            </w:r>
            <w:r>
              <w:rPr>
                <w:b/>
                <w:sz w:val="24"/>
                <w:szCs w:val="24"/>
                <w:u w:val="single"/>
              </w:rPr>
              <w:t>B</w:t>
            </w:r>
            <w:r>
              <w:rPr>
                <w:b/>
                <w:sz w:val="24"/>
                <w:szCs w:val="24"/>
              </w:rPr>
              <w:t>rut (PIB)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(Rang mondial et croissance en valeur relative)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(37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) +4,9%/an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PIB par habitant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</w:t>
            </w:r>
            <w:r>
              <w:rPr>
                <w:b/>
                <w:sz w:val="24"/>
                <w:szCs w:val="24"/>
              </w:rPr>
              <w:t xml:space="preserve">arité de </w:t>
            </w:r>
            <w:r>
              <w:rPr>
                <w:b/>
                <w:sz w:val="24"/>
                <w:szCs w:val="24"/>
                <w:u w:val="single"/>
              </w:rPr>
              <w:t>P</w:t>
            </w:r>
            <w:r>
              <w:rPr>
                <w:b/>
                <w:sz w:val="24"/>
                <w:szCs w:val="24"/>
              </w:rPr>
              <w:t>ouvoir d’</w:t>
            </w:r>
            <w:r>
              <w:rPr>
                <w:b/>
                <w:sz w:val="24"/>
                <w:szCs w:val="24"/>
                <w:u w:val="single"/>
              </w:rPr>
              <w:t>A</w:t>
            </w:r>
            <w:r>
              <w:rPr>
                <w:b/>
                <w:sz w:val="24"/>
                <w:szCs w:val="24"/>
              </w:rPr>
              <w:t>chat (PPA) /an/US$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(Valeur et variation 2013/2014)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34 000 US$ (32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) +1,9%/an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IDH (Valeur et rang mondial)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0,888 (Très élevé) 19</w:t>
            </w:r>
            <w:r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>/187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Prix des logements neufs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(Variation 2013/2014, en %)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+50%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Loyers locatifs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(Variation 2013/2014, en %)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+30%</w:t>
            </w:r>
          </w:p>
        </w:tc>
      </w:tr>
      <w:tr w:rsidR="00FB2A80" w:rsidTr="00FB2A80"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Inflation (</w:t>
            </w:r>
            <w:r>
              <w:rPr>
                <w:b/>
                <w:sz w:val="24"/>
                <w:szCs w:val="24"/>
                <w:u w:val="single"/>
              </w:rPr>
              <w:t>I</w:t>
            </w:r>
            <w:r>
              <w:rPr>
                <w:b/>
                <w:sz w:val="24"/>
                <w:szCs w:val="24"/>
              </w:rPr>
              <w:t xml:space="preserve">ndice des </w:t>
            </w:r>
            <w:r>
              <w:rPr>
                <w:b/>
                <w:sz w:val="24"/>
                <w:szCs w:val="24"/>
                <w:u w:val="single"/>
              </w:rPr>
              <w:t>P</w:t>
            </w:r>
            <w:r>
              <w:rPr>
                <w:b/>
                <w:sz w:val="24"/>
                <w:szCs w:val="24"/>
              </w:rPr>
              <w:t xml:space="preserve">rix à la </w:t>
            </w:r>
            <w:r>
              <w:rPr>
                <w:b/>
                <w:sz w:val="24"/>
                <w:szCs w:val="24"/>
                <w:u w:val="single"/>
              </w:rPr>
              <w:t>C</w:t>
            </w:r>
            <w:r>
              <w:rPr>
                <w:b/>
                <w:sz w:val="24"/>
                <w:szCs w:val="24"/>
              </w:rPr>
              <w:t>onsommation, IPC)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</w:t>
            </w:r>
            <w:r>
              <w:rPr>
                <w:b/>
                <w:sz w:val="24"/>
                <w:szCs w:val="24"/>
                <w:vertAlign w:val="superscript"/>
              </w:rPr>
              <w:t>er</w:t>
            </w:r>
            <w:r>
              <w:rPr>
                <w:b/>
                <w:sz w:val="24"/>
                <w:szCs w:val="24"/>
              </w:rPr>
              <w:t xml:space="preserve"> trimestre 2015, variation en %)</w:t>
            </w:r>
          </w:p>
          <w:p w:rsidR="00FB2A80" w:rsidRDefault="00FB2A8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A80" w:rsidRDefault="00FB2A80">
            <w:pPr>
              <w:jc w:val="center"/>
              <w:rPr>
                <w:sz w:val="24"/>
                <w:szCs w:val="24"/>
              </w:rPr>
            </w:pPr>
          </w:p>
          <w:p w:rsidR="00FB2A80" w:rsidRDefault="00FB2A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- 0,5%</w:t>
            </w:r>
          </w:p>
        </w:tc>
      </w:tr>
    </w:tbl>
    <w:p w:rsidR="00FB2A80" w:rsidRDefault="00FB2A80" w:rsidP="00FB2A80">
      <w:pPr>
        <w:jc w:val="both"/>
        <w:rPr>
          <w:sz w:val="28"/>
          <w:szCs w:val="28"/>
        </w:rPr>
      </w:pPr>
    </w:p>
    <w:p w:rsidR="00FB2A80" w:rsidRDefault="00FB2A80" w:rsidP="00FB2A80">
      <w:pPr>
        <w:jc w:val="both"/>
        <w:rPr>
          <w:i/>
          <w:sz w:val="28"/>
          <w:szCs w:val="28"/>
        </w:rPr>
      </w:pPr>
    </w:p>
    <w:p w:rsidR="00FB2A80" w:rsidRDefault="00FB2A80" w:rsidP="00FB2A80">
      <w:pPr>
        <w:jc w:val="both"/>
        <w:rPr>
          <w:i/>
          <w:sz w:val="28"/>
          <w:szCs w:val="28"/>
        </w:rPr>
      </w:pPr>
    </w:p>
    <w:p w:rsidR="00FB2A80" w:rsidRDefault="00FB2A80" w:rsidP="00FB2A80">
      <w:pPr>
        <w:jc w:val="both"/>
        <w:rPr>
          <w:i/>
          <w:sz w:val="28"/>
          <w:szCs w:val="28"/>
        </w:rPr>
      </w:pPr>
    </w:p>
    <w:p w:rsidR="00FB2A80" w:rsidRDefault="00FB2A80" w:rsidP="00FB2A80">
      <w:pPr>
        <w:jc w:val="both"/>
        <w:rPr>
          <w:i/>
          <w:sz w:val="28"/>
          <w:szCs w:val="28"/>
        </w:rPr>
      </w:pPr>
    </w:p>
    <w:p w:rsidR="0014214A" w:rsidRDefault="0014214A" w:rsidP="00FB2A80">
      <w:pPr>
        <w:jc w:val="both"/>
      </w:pPr>
    </w:p>
    <w:sectPr w:rsidR="0014214A" w:rsidSect="00FB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089"/>
    <w:multiLevelType w:val="hybridMultilevel"/>
    <w:tmpl w:val="8D3CD63A"/>
    <w:lvl w:ilvl="0" w:tplc="8E889D28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2A80"/>
    <w:rsid w:val="0014214A"/>
    <w:rsid w:val="007B43A5"/>
    <w:rsid w:val="00967A26"/>
    <w:rsid w:val="00D64BE3"/>
    <w:rsid w:val="00FB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2A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2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2015-04-27T18:02:00Z</dcterms:created>
  <dcterms:modified xsi:type="dcterms:W3CDTF">2015-04-27T18:04:00Z</dcterms:modified>
</cp:coreProperties>
</file>