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DC8" w:rsidRDefault="003B3DC8" w:rsidP="003B3DC8">
      <w:pPr>
        <w:spacing w:line="240" w:lineRule="auto"/>
        <w:jc w:val="center"/>
        <w:rPr>
          <w:b/>
          <w:sz w:val="28"/>
          <w:szCs w:val="28"/>
        </w:rPr>
      </w:pPr>
      <w:r w:rsidRPr="003B3DC8">
        <w:rPr>
          <w:b/>
          <w:sz w:val="28"/>
          <w:szCs w:val="28"/>
        </w:rPr>
        <w:t>BAC 2015 – PONDICHÉRY </w:t>
      </w:r>
      <w:r>
        <w:rPr>
          <w:b/>
          <w:sz w:val="28"/>
          <w:szCs w:val="28"/>
        </w:rPr>
        <w:t>–</w:t>
      </w:r>
      <w:r w:rsidRPr="003B3DC8">
        <w:rPr>
          <w:b/>
          <w:sz w:val="28"/>
          <w:szCs w:val="28"/>
        </w:rPr>
        <w:t> </w:t>
      </w:r>
    </w:p>
    <w:p w:rsidR="003B3DC8" w:rsidRPr="003B3DC8" w:rsidRDefault="003B3DC8" w:rsidP="003B3DC8">
      <w:pPr>
        <w:spacing w:line="240" w:lineRule="auto"/>
        <w:jc w:val="center"/>
        <w:rPr>
          <w:b/>
          <w:sz w:val="28"/>
          <w:szCs w:val="28"/>
        </w:rPr>
      </w:pPr>
      <w:r w:rsidRPr="003B3DC8">
        <w:rPr>
          <w:b/>
          <w:sz w:val="28"/>
          <w:szCs w:val="28"/>
        </w:rPr>
        <w:t>Sujet de la deuxième partie de l’épreuve d’Histoire-Géographie – Série S</w:t>
      </w:r>
    </w:p>
    <w:p w:rsidR="003B3DC8" w:rsidRDefault="003B3DC8" w:rsidP="003B3DC8">
      <w:pPr>
        <w:spacing w:line="240" w:lineRule="auto"/>
        <w:jc w:val="both"/>
      </w:pPr>
      <w:r>
        <w:t xml:space="preserve">Document : Extraits d’un article de Guy PERVILLÉ, historien de la guerre d’Algérie (Guy PERVILLÉ, « L’historien et les mémoires de la Guerre d’Algérie », </w:t>
      </w:r>
      <w:r w:rsidRPr="00AE26D7">
        <w:rPr>
          <w:i/>
        </w:rPr>
        <w:t>in</w:t>
      </w:r>
      <w:r>
        <w:t xml:space="preserve"> 2012, </w:t>
      </w:r>
      <w:r w:rsidRPr="00AE26D7">
        <w:rPr>
          <w:i/>
        </w:rPr>
        <w:t>Historiens et Géographes</w:t>
      </w:r>
      <w:r>
        <w:t>, octobre-novembre 2012, n°420)</w:t>
      </w:r>
    </w:p>
    <w:p w:rsidR="003B3DC8" w:rsidRDefault="003B3DC8" w:rsidP="003B3DC8">
      <w:pPr>
        <w:jc w:val="both"/>
      </w:pPr>
      <w:r>
        <w:rPr>
          <w:noProof/>
          <w:lang w:eastAsia="fr-FR"/>
        </w:rPr>
        <w:drawing>
          <wp:inline distT="0" distB="0" distL="0" distR="0">
            <wp:extent cx="6645910" cy="7930162"/>
            <wp:effectExtent l="19050" t="0" r="254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93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C8" w:rsidRDefault="003B3DC8" w:rsidP="003B3DC8">
      <w:pPr>
        <w:jc w:val="both"/>
      </w:pPr>
    </w:p>
    <w:sectPr w:rsidR="003B3DC8" w:rsidSect="003B3D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B3DC8"/>
    <w:rsid w:val="0014214A"/>
    <w:rsid w:val="0024405D"/>
    <w:rsid w:val="003B3DC8"/>
    <w:rsid w:val="007B43A5"/>
    <w:rsid w:val="00D64B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214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3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3D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271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2015-04-19T16:16:00Z</dcterms:created>
  <dcterms:modified xsi:type="dcterms:W3CDTF">2015-04-19T16:21:00Z</dcterms:modified>
</cp:coreProperties>
</file>